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отечественной и</w:t>
            </w:r>
          </w:p>
          <w:p>
            <w:pPr>
              <w:jc w:val="center"/>
              <w:spacing w:after="0" w:line="240" w:lineRule="auto"/>
              <w:rPr>
                <w:sz w:val="32"/>
                <w:szCs w:val="32"/>
              </w:rPr>
            </w:pPr>
            <w:r>
              <w:rPr>
                <w:rFonts w:ascii="Times New Roman" w:hAnsi="Times New Roman" w:cs="Times New Roman"/>
                <w:color w:val="#000000"/>
                <w:sz w:val="32"/>
                <w:szCs w:val="32"/>
              </w:rPr>
              <w:t> зарубежной литературе</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90.4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К.М.04.02.ДВ.01.02 «Спецсеминар по отечественной и</w:t>
            </w:r>
          </w:p>
          <w:p>
            <w:pPr>
              <w:jc w:val="left"/>
              <w:spacing w:after="0" w:line="240" w:lineRule="auto"/>
              <w:rPr>
                <w:sz w:val="24"/>
                <w:szCs w:val="24"/>
              </w:rPr>
            </w:pPr>
            <w:r>
              <w:rPr>
                <w:rFonts w:ascii="Times New Roman" w:hAnsi="Times New Roman" w:cs="Times New Roman"/>
                <w:b/>
                <w:color w:val="#000000"/>
                <w:sz w:val="24"/>
                <w:szCs w:val="24"/>
              </w:rPr>
              <w:t> зарубежной литературе</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К.М.04.02.ДВ.01.02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драматургии</w:t>
            </w:r>
          </w:p>
          <w:p>
            <w:pPr>
              <w:jc w:val="left"/>
              <w:spacing w:after="0" w:line="240" w:lineRule="auto"/>
              <w:rPr>
                <w:sz w:val="24"/>
                <w:szCs w:val="24"/>
              </w:rPr>
            </w:pPr>
            <w:r>
              <w:rPr>
                <w:rFonts w:ascii="Times New Roman" w:hAnsi="Times New Roman" w:cs="Times New Roman"/>
                <w:color w:val="#000000"/>
                <w:sz w:val="24"/>
                <w:szCs w:val="24"/>
              </w:rPr>
              <w:t> 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w:t>
            </w:r>
          </w:p>
          <w:p>
            <w:pPr>
              <w:jc w:val="left"/>
              <w:spacing w:after="0" w:line="240" w:lineRule="auto"/>
              <w:rPr>
                <w:sz w:val="24"/>
                <w:szCs w:val="24"/>
              </w:rPr>
            </w:pPr>
            <w:r>
              <w:rPr>
                <w:rFonts w:ascii="Times New Roman" w:hAnsi="Times New Roman" w:cs="Times New Roman"/>
                <w:color w:val="#000000"/>
                <w:sz w:val="24"/>
                <w:szCs w:val="24"/>
              </w:rPr>
              <w:t> Основные этапы творческого</w:t>
            </w:r>
          </w:p>
          <w:p>
            <w:pPr>
              <w:jc w:val="left"/>
              <w:spacing w:after="0" w:line="240" w:lineRule="auto"/>
              <w:rPr>
                <w:sz w:val="24"/>
                <w:szCs w:val="24"/>
              </w:rPr>
            </w:pPr>
            <w:r>
              <w:rPr>
                <w:rFonts w:ascii="Times New Roman" w:hAnsi="Times New Roman" w:cs="Times New Roman"/>
                <w:color w:val="#000000"/>
                <w:sz w:val="24"/>
                <w:szCs w:val="24"/>
              </w:rPr>
              <w:t> 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элегико-созерцательный романтизм В.А. Жуковского</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наследие В.А. Жуковского</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Свобода как социальный, нравственный и философский идеал</w:t>
            </w:r>
          </w:p>
          <w:p>
            <w:pPr>
              <w:jc w:val="left"/>
              <w:spacing w:after="0" w:line="240" w:lineRule="auto"/>
              <w:rPr>
                <w:sz w:val="24"/>
                <w:szCs w:val="24"/>
              </w:rPr>
            </w:pPr>
            <w:r>
              <w:rPr>
                <w:rFonts w:ascii="Times New Roman" w:hAnsi="Times New Roman" w:cs="Times New Roman"/>
                <w:color w:val="#000000"/>
                <w:sz w:val="24"/>
                <w:szCs w:val="24"/>
              </w:rPr>
              <w:t> А.С. Пушкина.</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лирики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драматургии</w:t>
            </w:r>
          </w:p>
          <w:p>
            <w:pPr>
              <w:jc w:val="left"/>
              <w:spacing w:after="0" w:line="240" w:lineRule="auto"/>
              <w:rPr>
                <w:sz w:val="24"/>
                <w:szCs w:val="24"/>
              </w:rPr>
            </w:pPr>
            <w:r>
              <w:rPr>
                <w:rFonts w:ascii="Times New Roman" w:hAnsi="Times New Roman" w:cs="Times New Roman"/>
                <w:color w:val="#000000"/>
                <w:sz w:val="24"/>
                <w:szCs w:val="24"/>
              </w:rPr>
              <w:t> 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w:t>
            </w:r>
          </w:p>
          <w:p>
            <w:pPr>
              <w:jc w:val="left"/>
              <w:spacing w:after="0" w:line="240" w:lineRule="auto"/>
              <w:rPr>
                <w:sz w:val="24"/>
                <w:szCs w:val="24"/>
              </w:rPr>
            </w:pPr>
            <w:r>
              <w:rPr>
                <w:rFonts w:ascii="Times New Roman" w:hAnsi="Times New Roman" w:cs="Times New Roman"/>
                <w:color w:val="#000000"/>
                <w:sz w:val="24"/>
                <w:szCs w:val="24"/>
              </w:rPr>
              <w:t> Основные этапы творческого</w:t>
            </w:r>
          </w:p>
          <w:p>
            <w:pPr>
              <w:jc w:val="left"/>
              <w:spacing w:after="0" w:line="240" w:lineRule="auto"/>
              <w:rPr>
                <w:sz w:val="24"/>
                <w:szCs w:val="24"/>
              </w:rPr>
            </w:pPr>
            <w:r>
              <w:rPr>
                <w:rFonts w:ascii="Times New Roman" w:hAnsi="Times New Roman" w:cs="Times New Roman"/>
                <w:color w:val="#000000"/>
                <w:sz w:val="24"/>
                <w:szCs w:val="24"/>
              </w:rPr>
              <w:t> 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значение  русской литературы 19 в.</w:t>
            </w:r>
          </w:p>
          <w:p>
            <w:pPr>
              <w:jc w:val="left"/>
              <w:spacing w:after="0" w:line="240" w:lineRule="auto"/>
              <w:rPr>
                <w:sz w:val="24"/>
                <w:szCs w:val="24"/>
              </w:rPr>
            </w:pPr>
            <w:r>
              <w:rPr>
                <w:rFonts w:ascii="Times New Roman" w:hAnsi="Times New Roman" w:cs="Times New Roman"/>
                <w:color w:val="#000000"/>
                <w:sz w:val="24"/>
                <w:szCs w:val="24"/>
              </w:rPr>
              <w:t> С.1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w:t>
            </w:r>
          </w:p>
          <w:p>
            <w:pPr>
              <w:jc w:val="left"/>
              <w:spacing w:after="0" w:line="240" w:lineRule="auto"/>
              <w:rPr>
                <w:sz w:val="24"/>
                <w:szCs w:val="24"/>
              </w:rPr>
            </w:pPr>
            <w:r>
              <w:rPr>
                <w:rFonts w:ascii="Times New Roman" w:hAnsi="Times New Roman" w:cs="Times New Roman"/>
                <w:color w:val="#000000"/>
                <w:sz w:val="24"/>
                <w:szCs w:val="24"/>
              </w:rPr>
              <w:t> С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Романтическое мышление и его особенности в лирике и поэмах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w:t>
            </w:r>
          </w:p>
          <w:p>
            <w:pPr>
              <w:jc w:val="left"/>
              <w:spacing w:after="0" w:line="240" w:lineRule="auto"/>
              <w:rPr>
                <w:sz w:val="24"/>
                <w:szCs w:val="24"/>
              </w:rPr>
            </w:pPr>
            <w:r>
              <w:rPr>
                <w:rFonts w:ascii="Times New Roman" w:hAnsi="Times New Roman" w:cs="Times New Roman"/>
                <w:color w:val="#000000"/>
                <w:sz w:val="24"/>
                <w:szCs w:val="24"/>
              </w:rPr>
              <w:t> 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1848-1871 гг.</w:t>
            </w:r>
          </w:p>
          <w:p>
            <w:pPr>
              <w:jc w:val="left"/>
              <w:spacing w:after="0" w:line="240" w:lineRule="auto"/>
              <w:rPr>
                <w:sz w:val="24"/>
                <w:szCs w:val="24"/>
              </w:rPr>
            </w:pPr>
            <w:r>
              <w:rPr>
                <w:rFonts w:ascii="Times New Roman" w:hAnsi="Times New Roman" w:cs="Times New Roman"/>
                <w:color w:val="#000000"/>
                <w:sz w:val="24"/>
                <w:szCs w:val="24"/>
              </w:rPr>
              <w:t> Творчество Г. Флобера, поэтическая группа «Парнас». Поэзия П. Верлена, творчество Г. де Мопассана, Э. Золя, А. Франса, Р. Роллана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романтической картины мира и ее отражение в произведениях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Романтический герой Байрона, его основные «маски»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Эстетическая концепция Э.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Французский исторический романизм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w:t>
            </w:r>
          </w:p>
          <w:p>
            <w:pPr>
              <w:jc w:val="left"/>
              <w:spacing w:after="0" w:line="240" w:lineRule="auto"/>
              <w:rPr>
                <w:sz w:val="24"/>
                <w:szCs w:val="24"/>
              </w:rPr>
            </w:pPr>
            <w:r>
              <w:rPr>
                <w:rFonts w:ascii="Times New Roman" w:hAnsi="Times New Roman" w:cs="Times New Roman"/>
                <w:color w:val="#000000"/>
                <w:sz w:val="24"/>
                <w:szCs w:val="24"/>
              </w:rPr>
              <w:t> 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1848-1871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черты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Особенность романтической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творческом наследии Гофмана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природы и мир мысли, натурфилософия романтиков. Творчество Байрона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Ч.Диккенс – крупнейший представитель английского критического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 Теккерей. Формирование реалистической эстетики и художественного метода в рамках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и Парижская коммуна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82.5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романтизм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русского романтизма, его основные течения.</w:t>
            </w:r>
          </w:p>
          <w:p>
            <w:pPr>
              <w:jc w:val="both"/>
              <w:spacing w:after="0" w:line="240" w:lineRule="auto"/>
              <w:rPr>
                <w:sz w:val="24"/>
                <w:szCs w:val="24"/>
              </w:rPr>
            </w:pPr>
            <w:r>
              <w:rPr>
                <w:rFonts w:ascii="Times New Roman" w:hAnsi="Times New Roman" w:cs="Times New Roman"/>
                <w:color w:val="#000000"/>
                <w:sz w:val="24"/>
                <w:szCs w:val="24"/>
              </w:rPr>
              <w:t> 2.	.  Русский элегический романтизм. Общее представление о романтизме. Исторические условия возникновения романтизма в Европе и в России.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Новаторство  драматургии</w:t>
            </w:r>
          </w:p>
          <w:p>
            <w:pPr>
              <w:jc w:val="center"/>
              <w:spacing w:after="0" w:line="240" w:lineRule="auto"/>
              <w:rPr>
                <w:sz w:val="24"/>
                <w:szCs w:val="24"/>
              </w:rPr>
            </w:pPr>
            <w:r>
              <w:rPr>
                <w:rFonts w:ascii="Times New Roman" w:hAnsi="Times New Roman" w:cs="Times New Roman"/>
                <w:b/>
                <w:color w:val="#000000"/>
                <w:sz w:val="24"/>
                <w:szCs w:val="24"/>
              </w:rPr>
              <w:t> А.С. Грибоедова.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КомедияА.С. Грибоедова «Горе от ума».</w:t>
            </w:r>
          </w:p>
          <w:p>
            <w:pPr>
              <w:jc w:val="both"/>
              <w:spacing w:after="0" w:line="240" w:lineRule="auto"/>
              <w:rPr>
                <w:sz w:val="24"/>
                <w:szCs w:val="24"/>
              </w:rPr>
            </w:pPr>
            <w:r>
              <w:rPr>
                <w:rFonts w:ascii="Times New Roman" w:hAnsi="Times New Roman" w:cs="Times New Roman"/>
                <w:color w:val="#000000"/>
                <w:sz w:val="24"/>
                <w:szCs w:val="24"/>
              </w:rPr>
              <w:t> 2. Своеобразие комического в комедии «Горе от ума».</w:t>
            </w:r>
          </w:p>
          <w:p>
            <w:pPr>
              <w:jc w:val="both"/>
              <w:spacing w:after="0" w:line="240" w:lineRule="auto"/>
              <w:rPr>
                <w:sz w:val="24"/>
                <w:szCs w:val="24"/>
              </w:rPr>
            </w:pPr>
            <w:r>
              <w:rPr>
                <w:rFonts w:ascii="Times New Roman" w:hAnsi="Times New Roman" w:cs="Times New Roman"/>
                <w:color w:val="#000000"/>
                <w:sz w:val="24"/>
                <w:szCs w:val="24"/>
              </w:rPr>
              <w:t> 3 Проблема художественного метода комедии.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А.С. Пушкина. Хроника развития поэтического гения Пушкина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общественно-политических и литературных взглядов Пушкина. Лицейская лирика.</w:t>
            </w:r>
          </w:p>
          <w:p>
            <w:pPr>
              <w:jc w:val="both"/>
              <w:spacing w:after="0" w:line="240" w:lineRule="auto"/>
              <w:rPr>
                <w:sz w:val="24"/>
                <w:szCs w:val="24"/>
              </w:rPr>
            </w:pPr>
            <w:r>
              <w:rPr>
                <w:rFonts w:ascii="Times New Roman" w:hAnsi="Times New Roman" w:cs="Times New Roman"/>
                <w:color w:val="#000000"/>
                <w:sz w:val="24"/>
                <w:szCs w:val="24"/>
              </w:rPr>
              <w:t> 2.	Поэмы Пушкина как художественная эстетика, имеющая внутреннюю логику становления.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путь классиков  первой половины ХIХ века.</w:t>
            </w:r>
          </w:p>
          <w:p>
            <w:pPr>
              <w:jc w:val="center"/>
              <w:spacing w:after="0" w:line="240" w:lineRule="auto"/>
              <w:rPr>
                <w:sz w:val="24"/>
                <w:szCs w:val="24"/>
              </w:rPr>
            </w:pPr>
            <w:r>
              <w:rPr>
                <w:rFonts w:ascii="Times New Roman" w:hAnsi="Times New Roman" w:cs="Times New Roman"/>
                <w:b/>
                <w:color w:val="#000000"/>
                <w:sz w:val="24"/>
                <w:szCs w:val="24"/>
              </w:rPr>
              <w:t> Основные этапы творческого</w:t>
            </w:r>
          </w:p>
          <w:p>
            <w:pPr>
              <w:jc w:val="center"/>
              <w:spacing w:after="0" w:line="240" w:lineRule="auto"/>
              <w:rPr>
                <w:sz w:val="24"/>
                <w:szCs w:val="24"/>
              </w:rPr>
            </w:pPr>
            <w:r>
              <w:rPr>
                <w:rFonts w:ascii="Times New Roman" w:hAnsi="Times New Roman" w:cs="Times New Roman"/>
                <w:b/>
                <w:color w:val="#000000"/>
                <w:sz w:val="24"/>
                <w:szCs w:val="24"/>
              </w:rPr>
              <w:t> пути  М. Лермонтова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лермонтовской эпохи и ее влияние на творчество поэта.</w:t>
            </w:r>
          </w:p>
          <w:p>
            <w:pPr>
              <w:jc w:val="both"/>
              <w:spacing w:after="0" w:line="240" w:lineRule="auto"/>
              <w:rPr>
                <w:sz w:val="24"/>
                <w:szCs w:val="24"/>
              </w:rPr>
            </w:pPr>
            <w:r>
              <w:rPr>
                <w:rFonts w:ascii="Times New Roman" w:hAnsi="Times New Roman" w:cs="Times New Roman"/>
                <w:color w:val="#000000"/>
                <w:sz w:val="24"/>
                <w:szCs w:val="24"/>
              </w:rPr>
              <w:t> 2.	Основные мотивы лирики Лермонтова.</w:t>
            </w:r>
          </w:p>
          <w:p>
            <w:pPr>
              <w:jc w:val="both"/>
              <w:spacing w:after="0" w:line="240" w:lineRule="auto"/>
              <w:rPr>
                <w:sz w:val="24"/>
                <w:szCs w:val="24"/>
              </w:rPr>
            </w:pPr>
            <w:r>
              <w:rPr>
                <w:rFonts w:ascii="Times New Roman" w:hAnsi="Times New Roman" w:cs="Times New Roman"/>
                <w:color w:val="#000000"/>
                <w:sz w:val="24"/>
                <w:szCs w:val="24"/>
              </w:rPr>
              <w:t> 3.	Раннее творчество.</w:t>
            </w:r>
          </w:p>
          <w:p>
            <w:pPr>
              <w:jc w:val="both"/>
              <w:spacing w:after="0" w:line="240" w:lineRule="auto"/>
              <w:rPr>
                <w:sz w:val="24"/>
                <w:szCs w:val="24"/>
              </w:rPr>
            </w:pPr>
            <w:r>
              <w:rPr>
                <w:rFonts w:ascii="Times New Roman" w:hAnsi="Times New Roman" w:cs="Times New Roman"/>
                <w:color w:val="#000000"/>
                <w:sz w:val="24"/>
                <w:szCs w:val="24"/>
              </w:rPr>
              <w:t> 4.	Идейные и творческие искания поэта: декабристские традиции, влияние Пушкина, Байрона, Шиллера.</w:t>
            </w:r>
          </w:p>
          <w:p>
            <w:pPr>
              <w:jc w:val="both"/>
              <w:spacing w:after="0" w:line="240" w:lineRule="auto"/>
              <w:rPr>
                <w:sz w:val="24"/>
                <w:szCs w:val="24"/>
              </w:rPr>
            </w:pPr>
            <w:r>
              <w:rPr>
                <w:rFonts w:ascii="Times New Roman" w:hAnsi="Times New Roman" w:cs="Times New Roman"/>
                <w:color w:val="#000000"/>
                <w:sz w:val="24"/>
                <w:szCs w:val="24"/>
              </w:rPr>
              <w:t> 5.	Гражданские мотивы в лирике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Мировоззрение и особенности творчества Н.В. Гоголя.</w:t>
            </w:r>
          </w:p>
          <w:p>
            <w:pPr>
              <w:jc w:val="both"/>
              <w:spacing w:after="0" w:line="240" w:lineRule="auto"/>
              <w:rPr>
                <w:sz w:val="24"/>
                <w:szCs w:val="24"/>
              </w:rPr>
            </w:pPr>
            <w:r>
              <w:rPr>
                <w:rFonts w:ascii="Times New Roman" w:hAnsi="Times New Roman" w:cs="Times New Roman"/>
                <w:color w:val="#000000"/>
                <w:sz w:val="24"/>
                <w:szCs w:val="24"/>
              </w:rPr>
              <w:t> 2.	 Драматургия Н. Гоголя.</w:t>
            </w:r>
          </w:p>
          <w:p>
            <w:pPr>
              <w:jc w:val="both"/>
              <w:spacing w:after="0" w:line="240" w:lineRule="auto"/>
              <w:rPr>
                <w:sz w:val="24"/>
                <w:szCs w:val="24"/>
              </w:rPr>
            </w:pPr>
            <w:r>
              <w:rPr>
                <w:rFonts w:ascii="Times New Roman" w:hAnsi="Times New Roman" w:cs="Times New Roman"/>
                <w:color w:val="#000000"/>
                <w:sz w:val="24"/>
                <w:szCs w:val="24"/>
              </w:rPr>
              <w:t> 3.	Особенности гуманизма Гоголя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Культурно-исторические предпосылки романтического стиля: средневековый дуализм, ренессансный титанизм, антропология Руссо.</w:t>
            </w:r>
          </w:p>
          <w:p>
            <w:pPr>
              <w:jc w:val="both"/>
              <w:spacing w:after="0" w:line="240" w:lineRule="auto"/>
              <w:rPr>
                <w:sz w:val="24"/>
                <w:szCs w:val="24"/>
              </w:rPr>
            </w:pPr>
            <w:r>
              <w:rPr>
                <w:rFonts w:ascii="Times New Roman" w:hAnsi="Times New Roman" w:cs="Times New Roman"/>
                <w:color w:val="#000000"/>
                <w:sz w:val="24"/>
                <w:szCs w:val="24"/>
              </w:rPr>
              <w:t> 2.	Искусство античности, барокко, классицизма, сентиментализма и предромантизма как творческая лаборатория романтического стиля.</w:t>
            </w:r>
          </w:p>
          <w:p>
            <w:pPr>
              <w:jc w:val="both"/>
              <w:spacing w:after="0" w:line="240" w:lineRule="auto"/>
              <w:rPr>
                <w:sz w:val="24"/>
                <w:szCs w:val="24"/>
              </w:rPr>
            </w:pPr>
            <w:r>
              <w:rPr>
                <w:rFonts w:ascii="Times New Roman" w:hAnsi="Times New Roman" w:cs="Times New Roman"/>
                <w:color w:val="#000000"/>
                <w:sz w:val="24"/>
                <w:szCs w:val="24"/>
              </w:rPr>
              <w:t> 3.	Идеализм Канта и Фихте – предвестие романтической стратегии философствования, размышления о гении и природе творчества.</w:t>
            </w:r>
          </w:p>
          <w:p>
            <w:pPr>
              <w:jc w:val="both"/>
              <w:spacing w:after="0" w:line="240" w:lineRule="auto"/>
              <w:rPr>
                <w:sz w:val="24"/>
                <w:szCs w:val="24"/>
              </w:rPr>
            </w:pPr>
            <w:r>
              <w:rPr>
                <w:rFonts w:ascii="Times New Roman" w:hAnsi="Times New Roman" w:cs="Times New Roman"/>
                <w:color w:val="#000000"/>
                <w:sz w:val="24"/>
                <w:szCs w:val="24"/>
              </w:rPr>
              <w:t> 4.	Декларация романтических идей в «Философии искусства»</w:t>
            </w:r>
          </w:p>
          <w:p>
            <w:pPr>
              <w:jc w:val="both"/>
              <w:spacing w:after="0" w:line="240" w:lineRule="auto"/>
              <w:rPr>
                <w:sz w:val="24"/>
                <w:szCs w:val="24"/>
              </w:rPr>
            </w:pPr>
            <w:r>
              <w:rPr>
                <w:rFonts w:ascii="Times New Roman" w:hAnsi="Times New Roman" w:cs="Times New Roman"/>
                <w:color w:val="#000000"/>
                <w:sz w:val="24"/>
                <w:szCs w:val="24"/>
              </w:rPr>
              <w:t> 5.	 Фр. Шеллинга: концепция Универсума, соотношение духовного и материального в мире, натурфилософия и философия тождества.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Германии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Иенский кружок романтиков: содружество теологов, поэтов, философов и геологов как стремление к универсальному знанию о мире.</w:t>
            </w:r>
          </w:p>
          <w:p>
            <w:pPr>
              <w:jc w:val="both"/>
              <w:spacing w:after="0" w:line="240" w:lineRule="auto"/>
              <w:rPr>
                <w:sz w:val="24"/>
                <w:szCs w:val="24"/>
              </w:rPr>
            </w:pPr>
            <w:r>
              <w:rPr>
                <w:rFonts w:ascii="Times New Roman" w:hAnsi="Times New Roman" w:cs="Times New Roman"/>
                <w:color w:val="#000000"/>
                <w:sz w:val="24"/>
                <w:szCs w:val="24"/>
              </w:rPr>
              <w:t> 2.	Гейдельбергский период немецкого романтизма</w:t>
            </w:r>
          </w:p>
          <w:p>
            <w:pPr>
              <w:jc w:val="both"/>
              <w:spacing w:after="0" w:line="240" w:lineRule="auto"/>
              <w:rPr>
                <w:sz w:val="24"/>
                <w:szCs w:val="24"/>
              </w:rPr>
            </w:pPr>
            <w:r>
              <w:rPr>
                <w:rFonts w:ascii="Times New Roman" w:hAnsi="Times New Roman" w:cs="Times New Roman"/>
                <w:color w:val="#000000"/>
                <w:sz w:val="24"/>
                <w:szCs w:val="24"/>
              </w:rPr>
              <w:t> 3.	Символика творческого томления: музыка и цветы в романтических текстах</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 творчество  Блейка,  Байрона и Вальтера Скотта. Поэзия озерной школы</w:t>
            </w:r>
          </w:p>
        </w:tc>
      </w:tr>
      <w:tr>
        <w:trPr>
          <w:trHeight w:hRule="exact" w:val="925.8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Культурно-историческая ситуация в Англии рубежа веков.</w:t>
            </w:r>
          </w:p>
          <w:p>
            <w:pPr>
              <w:jc w:val="both"/>
              <w:spacing w:after="0" w:line="240" w:lineRule="auto"/>
              <w:rPr>
                <w:sz w:val="24"/>
                <w:szCs w:val="24"/>
              </w:rPr>
            </w:pPr>
            <w:r>
              <w:rPr>
                <w:rFonts w:ascii="Times New Roman" w:hAnsi="Times New Roman" w:cs="Times New Roman"/>
                <w:color w:val="#000000"/>
                <w:sz w:val="24"/>
                <w:szCs w:val="24"/>
              </w:rPr>
              <w:t> 2.	Мир природы и мир мысли, натурфилософия романтиков. Балладный и элегический пейзажи в творчестве Байрона, Вордсворта, Кольриджа.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Конструктивные особенности романтического пейзажа – интроспективный характер изображаемого, двуплановость пространства, контрастность зарисовок, интерес поэтов к переходным состояниям – вечеру, сумеркам, ночные пейзажи.</w:t>
            </w:r>
          </w:p>
          <w:p>
            <w:pPr>
              <w:jc w:val="both"/>
              <w:spacing w:after="0" w:line="240" w:lineRule="auto"/>
              <w:rPr>
                <w:sz w:val="24"/>
                <w:szCs w:val="24"/>
              </w:rPr>
            </w:pPr>
            <w:r>
              <w:rPr>
                <w:rFonts w:ascii="Times New Roman" w:hAnsi="Times New Roman" w:cs="Times New Roman"/>
                <w:color w:val="#000000"/>
                <w:sz w:val="24"/>
                <w:szCs w:val="24"/>
              </w:rPr>
              <w:t> 4.	 Романтический пейзаж – эстетизированное целое, поэтика ужасного в описаниях природы. Статика  в пространстве природы как выражение романтического томления по вечности, динамика как выражение энергии бытия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 с романтической традицией: творчество Э. По, В. Ирвинга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Американский романтизм: основные течения, диалог с европейской традицией.</w:t>
            </w:r>
          </w:p>
          <w:p>
            <w:pPr>
              <w:jc w:val="both"/>
              <w:spacing w:after="0" w:line="240" w:lineRule="auto"/>
              <w:rPr>
                <w:sz w:val="24"/>
                <w:szCs w:val="24"/>
              </w:rPr>
            </w:pPr>
            <w:r>
              <w:rPr>
                <w:rFonts w:ascii="Times New Roman" w:hAnsi="Times New Roman" w:cs="Times New Roman"/>
                <w:color w:val="#000000"/>
                <w:sz w:val="24"/>
                <w:szCs w:val="24"/>
              </w:rPr>
              <w:t> 2.	Диалог Э. По с предшествующей культурной традицией.</w:t>
            </w:r>
          </w:p>
          <w:p>
            <w:pPr>
              <w:jc w:val="both"/>
              <w:spacing w:after="0" w:line="240" w:lineRule="auto"/>
              <w:rPr>
                <w:sz w:val="24"/>
                <w:szCs w:val="24"/>
              </w:rPr>
            </w:pPr>
            <w:r>
              <w:rPr>
                <w:rFonts w:ascii="Times New Roman" w:hAnsi="Times New Roman" w:cs="Times New Roman"/>
                <w:color w:val="#000000"/>
                <w:sz w:val="24"/>
                <w:szCs w:val="24"/>
              </w:rPr>
              <w:t> 3.	Игра точками зрения в новеллах Ирвинга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Критический реализм 1 половины 19 века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философские и литературные предпосылки формирования критического реализма.</w:t>
            </w:r>
          </w:p>
          <w:p>
            <w:pPr>
              <w:jc w:val="both"/>
              <w:spacing w:after="0" w:line="240" w:lineRule="auto"/>
              <w:rPr>
                <w:sz w:val="24"/>
                <w:szCs w:val="24"/>
              </w:rPr>
            </w:pPr>
            <w:r>
              <w:rPr>
                <w:rFonts w:ascii="Times New Roman" w:hAnsi="Times New Roman" w:cs="Times New Roman"/>
                <w:color w:val="#000000"/>
                <w:sz w:val="24"/>
                <w:szCs w:val="24"/>
              </w:rPr>
              <w:t> 2.	Его черты и этапы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Франции 1830-40х г.</w:t>
            </w:r>
          </w:p>
          <w:p>
            <w:pPr>
              <w:jc w:val="center"/>
              <w:spacing w:after="0" w:line="240" w:lineRule="auto"/>
              <w:rPr>
                <w:sz w:val="24"/>
                <w:szCs w:val="24"/>
              </w:rPr>
            </w:pPr>
            <w:r>
              <w:rPr>
                <w:rFonts w:ascii="Times New Roman" w:hAnsi="Times New Roman" w:cs="Times New Roman"/>
                <w:b/>
                <w:color w:val="#000000"/>
                <w:sz w:val="24"/>
                <w:szCs w:val="24"/>
              </w:rPr>
              <w:t> Творчество Ф. Стендаля, О. де Бальзака, П. Мериме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 Стендаль. Просветительские традиции в эстетике писателя.</w:t>
            </w:r>
          </w:p>
          <w:p>
            <w:pPr>
              <w:jc w:val="both"/>
              <w:spacing w:after="0" w:line="240" w:lineRule="auto"/>
              <w:rPr>
                <w:sz w:val="24"/>
                <w:szCs w:val="24"/>
              </w:rPr>
            </w:pPr>
            <w:r>
              <w:rPr>
                <w:rFonts w:ascii="Times New Roman" w:hAnsi="Times New Roman" w:cs="Times New Roman"/>
                <w:color w:val="#000000"/>
                <w:sz w:val="24"/>
                <w:szCs w:val="24"/>
              </w:rPr>
              <w:t> 2.	Реализм Бальзака</w:t>
            </w:r>
          </w:p>
          <w:p>
            <w:pPr>
              <w:jc w:val="both"/>
              <w:spacing w:after="0" w:line="240" w:lineRule="auto"/>
              <w:rPr>
                <w:sz w:val="24"/>
                <w:szCs w:val="24"/>
              </w:rPr>
            </w:pPr>
            <w:r>
              <w:rPr>
                <w:rFonts w:ascii="Times New Roman" w:hAnsi="Times New Roman" w:cs="Times New Roman"/>
                <w:color w:val="#000000"/>
                <w:sz w:val="24"/>
                <w:szCs w:val="24"/>
              </w:rPr>
              <w:t> 3.	Творчество П.Мериме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литература.</w:t>
            </w:r>
          </w:p>
          <w:p>
            <w:pPr>
              <w:jc w:val="center"/>
              <w:spacing w:after="0" w:line="240" w:lineRule="auto"/>
              <w:rPr>
                <w:sz w:val="24"/>
                <w:szCs w:val="24"/>
              </w:rPr>
            </w:pPr>
            <w:r>
              <w:rPr>
                <w:rFonts w:ascii="Times New Roman" w:hAnsi="Times New Roman" w:cs="Times New Roman"/>
                <w:b/>
                <w:color w:val="#000000"/>
                <w:sz w:val="24"/>
                <w:szCs w:val="24"/>
              </w:rPr>
              <w:t> Творчество Ч. Диккенса, У. Теккерея, Ш. Бронте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Ч.Диккенс– крупнейший представитель английского критического реализма.</w:t>
            </w:r>
          </w:p>
          <w:p>
            <w:pPr>
              <w:jc w:val="both"/>
              <w:spacing w:after="0" w:line="240" w:lineRule="auto"/>
              <w:rPr>
                <w:sz w:val="24"/>
                <w:szCs w:val="24"/>
              </w:rPr>
            </w:pPr>
            <w:r>
              <w:rPr>
                <w:rFonts w:ascii="Times New Roman" w:hAnsi="Times New Roman" w:cs="Times New Roman"/>
                <w:color w:val="#000000"/>
                <w:sz w:val="24"/>
                <w:szCs w:val="24"/>
              </w:rPr>
              <w:t> 2.	У.М. Теккерей. Формирование реалистической эстетики и художественного метода в рамках произведения.</w:t>
            </w:r>
          </w:p>
          <w:p>
            <w:pPr>
              <w:jc w:val="both"/>
              <w:spacing w:after="0" w:line="240" w:lineRule="auto"/>
              <w:rPr>
                <w:sz w:val="24"/>
                <w:szCs w:val="24"/>
              </w:rPr>
            </w:pPr>
            <w:r>
              <w:rPr>
                <w:rFonts w:ascii="Times New Roman" w:hAnsi="Times New Roman" w:cs="Times New Roman"/>
                <w:color w:val="#000000"/>
                <w:sz w:val="24"/>
                <w:szCs w:val="24"/>
              </w:rPr>
              <w:t> 3.	Творчество Ш.Бронте. Характер социального критицизма в произведениях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w:t>
            </w:r>
          </w:p>
          <w:p>
            <w:pPr>
              <w:jc w:val="center"/>
              <w:spacing w:after="0" w:line="240" w:lineRule="auto"/>
              <w:rPr>
                <w:sz w:val="24"/>
                <w:szCs w:val="24"/>
              </w:rPr>
            </w:pPr>
            <w:r>
              <w:rPr>
                <w:rFonts w:ascii="Times New Roman" w:hAnsi="Times New Roman" w:cs="Times New Roman"/>
                <w:b/>
                <w:color w:val="#000000"/>
                <w:sz w:val="24"/>
                <w:szCs w:val="24"/>
              </w:rPr>
              <w:t> Публицистика Г. Бюхнера, Творчество Г. Гейне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Публицистика Г. Бюхнера</w:t>
            </w:r>
          </w:p>
          <w:p>
            <w:pPr>
              <w:jc w:val="both"/>
              <w:spacing w:after="0" w:line="240" w:lineRule="auto"/>
              <w:rPr>
                <w:sz w:val="24"/>
                <w:szCs w:val="24"/>
              </w:rPr>
            </w:pPr>
            <w:r>
              <w:rPr>
                <w:rFonts w:ascii="Times New Roman" w:hAnsi="Times New Roman" w:cs="Times New Roman"/>
                <w:color w:val="#000000"/>
                <w:sz w:val="24"/>
                <w:szCs w:val="24"/>
              </w:rPr>
              <w:t> 2.	Творчество Г. Гейне.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1848-1871 гг.</w:t>
            </w:r>
          </w:p>
          <w:p>
            <w:pPr>
              <w:jc w:val="center"/>
              <w:spacing w:after="0" w:line="240" w:lineRule="auto"/>
              <w:rPr>
                <w:sz w:val="24"/>
                <w:szCs w:val="24"/>
              </w:rPr>
            </w:pPr>
            <w:r>
              <w:rPr>
                <w:rFonts w:ascii="Times New Roman" w:hAnsi="Times New Roman" w:cs="Times New Roman"/>
                <w:b/>
                <w:color w:val="#000000"/>
                <w:sz w:val="24"/>
                <w:szCs w:val="24"/>
              </w:rPr>
              <w:t> Творчество Г. Флобера, поэтическая группа «Парнас». Поэзия П. Верлена, творчество Г. де Мопассана, Э. Золя, А. Франса, Р. Роллана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Творчество Г.Флобера.</w:t>
            </w:r>
          </w:p>
          <w:p>
            <w:pPr>
              <w:jc w:val="both"/>
              <w:spacing w:after="0" w:line="240" w:lineRule="auto"/>
              <w:rPr>
                <w:sz w:val="24"/>
                <w:szCs w:val="24"/>
              </w:rPr>
            </w:pPr>
            <w:r>
              <w:rPr>
                <w:rFonts w:ascii="Times New Roman" w:hAnsi="Times New Roman" w:cs="Times New Roman"/>
                <w:color w:val="#000000"/>
                <w:sz w:val="24"/>
                <w:szCs w:val="24"/>
              </w:rPr>
              <w:t> 2. Ш.Бодлер и особое место его поэтического сборника ”Цветы зла”</w:t>
            </w:r>
          </w:p>
          <w:p>
            <w:pPr>
              <w:jc w:val="both"/>
              <w:spacing w:after="0" w:line="240" w:lineRule="auto"/>
              <w:rPr>
                <w:sz w:val="24"/>
                <w:szCs w:val="24"/>
              </w:rPr>
            </w:pPr>
            <w:r>
              <w:rPr>
                <w:rFonts w:ascii="Times New Roman" w:hAnsi="Times New Roman" w:cs="Times New Roman"/>
                <w:color w:val="#000000"/>
                <w:sz w:val="24"/>
                <w:szCs w:val="24"/>
              </w:rPr>
              <w:t> 3. Творчество Ги де Мопассана</w:t>
            </w:r>
          </w:p>
          <w:p>
            <w:pPr>
              <w:jc w:val="both"/>
              <w:spacing w:after="0" w:line="240" w:lineRule="auto"/>
              <w:rPr>
                <w:sz w:val="24"/>
                <w:szCs w:val="24"/>
              </w:rPr>
            </w:pPr>
            <w:r>
              <w:rPr>
                <w:rFonts w:ascii="Times New Roman" w:hAnsi="Times New Roman" w:cs="Times New Roman"/>
                <w:color w:val="#000000"/>
                <w:sz w:val="24"/>
                <w:szCs w:val="24"/>
              </w:rPr>
              <w:t> 4. Борьба реалистических и натуралистических тенденций в творческом методе Золя</w:t>
            </w:r>
          </w:p>
          <w:p>
            <w:pPr>
              <w:jc w:val="both"/>
              <w:spacing w:after="0" w:line="240" w:lineRule="auto"/>
              <w:rPr>
                <w:sz w:val="24"/>
                <w:szCs w:val="24"/>
              </w:rPr>
            </w:pPr>
            <w:r>
              <w:rPr>
                <w:rFonts w:ascii="Times New Roman" w:hAnsi="Times New Roman" w:cs="Times New Roman"/>
                <w:color w:val="#000000"/>
                <w:sz w:val="24"/>
                <w:szCs w:val="24"/>
              </w:rPr>
              <w:t> 5. А.Франс. Традиции философской повести у Франса</w:t>
            </w:r>
          </w:p>
          <w:p>
            <w:pPr>
              <w:jc w:val="both"/>
              <w:spacing w:after="0" w:line="240" w:lineRule="auto"/>
              <w:rPr>
                <w:sz w:val="24"/>
                <w:szCs w:val="24"/>
              </w:rPr>
            </w:pPr>
            <w:r>
              <w:rPr>
                <w:rFonts w:ascii="Times New Roman" w:hAnsi="Times New Roman" w:cs="Times New Roman"/>
                <w:color w:val="#000000"/>
                <w:sz w:val="24"/>
                <w:szCs w:val="24"/>
              </w:rPr>
              <w:t> 6. Р.Роллан. Ранний этап творчества. Борьба писателя против декаденства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элегико-созерцательный романтизм В.А. Жуковского</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Жанровое своеобразие лирики В.А. Жуковского.</w:t>
            </w:r>
          </w:p>
          <w:p>
            <w:pPr>
              <w:jc w:val="both"/>
              <w:spacing w:after="0" w:line="240" w:lineRule="auto"/>
              <w:rPr>
                <w:sz w:val="24"/>
                <w:szCs w:val="24"/>
              </w:rPr>
            </w:pPr>
            <w:r>
              <w:rPr>
                <w:rFonts w:ascii="Times New Roman" w:hAnsi="Times New Roman" w:cs="Times New Roman"/>
                <w:color w:val="#000000"/>
                <w:sz w:val="24"/>
                <w:szCs w:val="24"/>
              </w:rPr>
              <w:t> 2.	Элегия – ведущий жанр в лирике В.А. Жуковского.</w:t>
            </w:r>
          </w:p>
          <w:p>
            <w:pPr>
              <w:jc w:val="both"/>
              <w:spacing w:after="0" w:line="240" w:lineRule="auto"/>
              <w:rPr>
                <w:sz w:val="24"/>
                <w:szCs w:val="24"/>
              </w:rPr>
            </w:pPr>
            <w:r>
              <w:rPr>
                <w:rFonts w:ascii="Times New Roman" w:hAnsi="Times New Roman" w:cs="Times New Roman"/>
                <w:color w:val="#000000"/>
                <w:sz w:val="24"/>
                <w:szCs w:val="24"/>
              </w:rPr>
              <w:t> 3.	Традиции немецкого романтизма в творчестве Жуковского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Поэтическое наследие В.А. Жуковского</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жанрового своеобразия в творческом наследии В.А. Жуковского.</w:t>
            </w:r>
          </w:p>
          <w:p>
            <w:pPr>
              <w:jc w:val="both"/>
              <w:spacing w:after="0" w:line="240" w:lineRule="auto"/>
              <w:rPr>
                <w:sz w:val="24"/>
                <w:szCs w:val="24"/>
              </w:rPr>
            </w:pPr>
            <w:r>
              <w:rPr>
                <w:rFonts w:ascii="Times New Roman" w:hAnsi="Times New Roman" w:cs="Times New Roman"/>
                <w:color w:val="#000000"/>
                <w:sz w:val="24"/>
                <w:szCs w:val="24"/>
              </w:rPr>
              <w:t> 2.	Охарактеризуйте поэтику элегий В.А. Жуковского.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Свобода как социальный, нравственный и философский идеал</w:t>
            </w:r>
          </w:p>
          <w:p>
            <w:pPr>
              <w:jc w:val="center"/>
              <w:spacing w:after="0" w:line="240" w:lineRule="auto"/>
              <w:rPr>
                <w:sz w:val="24"/>
                <w:szCs w:val="24"/>
              </w:rPr>
            </w:pPr>
            <w:r>
              <w:rPr>
                <w:rFonts w:ascii="Times New Roman" w:hAnsi="Times New Roman" w:cs="Times New Roman"/>
                <w:b/>
                <w:color w:val="#000000"/>
                <w:sz w:val="24"/>
                <w:szCs w:val="24"/>
              </w:rPr>
              <w:t> А.С. Пушкина.</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как социальный, нравственный и философский идеал.</w:t>
            </w:r>
          </w:p>
          <w:p>
            <w:pPr>
              <w:jc w:val="both"/>
              <w:spacing w:after="0" w:line="240" w:lineRule="auto"/>
              <w:rPr>
                <w:sz w:val="24"/>
                <w:szCs w:val="24"/>
              </w:rPr>
            </w:pPr>
            <w:r>
              <w:rPr>
                <w:rFonts w:ascii="Times New Roman" w:hAnsi="Times New Roman" w:cs="Times New Roman"/>
                <w:color w:val="#000000"/>
                <w:sz w:val="24"/>
                <w:szCs w:val="24"/>
              </w:rPr>
              <w:t> 2.	Философский смысл личной свободы лирики.</w:t>
            </w:r>
          </w:p>
          <w:p>
            <w:pPr>
              <w:jc w:val="both"/>
              <w:spacing w:after="0" w:line="240" w:lineRule="auto"/>
              <w:rPr>
                <w:sz w:val="24"/>
                <w:szCs w:val="24"/>
              </w:rPr>
            </w:pPr>
            <w:r>
              <w:rPr>
                <w:rFonts w:ascii="Times New Roman" w:hAnsi="Times New Roman" w:cs="Times New Roman"/>
                <w:color w:val="#000000"/>
                <w:sz w:val="24"/>
                <w:szCs w:val="24"/>
              </w:rPr>
              <w:t> 3.	Сложность философских вопросов, которые ставит поэт в своей лирике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лирики М.Ю. Лермонтова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лирики М.Ю. Лермонтова</w:t>
            </w:r>
          </w:p>
          <w:p>
            <w:pPr>
              <w:jc w:val="both"/>
              <w:spacing w:after="0" w:line="240" w:lineRule="auto"/>
              <w:rPr>
                <w:sz w:val="24"/>
                <w:szCs w:val="24"/>
              </w:rPr>
            </w:pPr>
            <w:r>
              <w:rPr>
                <w:rFonts w:ascii="Times New Roman" w:hAnsi="Times New Roman" w:cs="Times New Roman"/>
                <w:color w:val="#000000"/>
                <w:sz w:val="24"/>
                <w:szCs w:val="24"/>
              </w:rPr>
              <w:t> 2.	Основные мотивы лирики Лермонтова, образ лирического героя, психологизм поэзии Лермонтова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романтизма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«прекрасное» и «ужасное» в эстетике романтизма.</w:t>
            </w:r>
          </w:p>
          <w:p>
            <w:pPr>
              <w:jc w:val="both"/>
              <w:spacing w:after="0" w:line="240" w:lineRule="auto"/>
              <w:rPr>
                <w:sz w:val="24"/>
                <w:szCs w:val="24"/>
              </w:rPr>
            </w:pPr>
            <w:r>
              <w:rPr>
                <w:rFonts w:ascii="Times New Roman" w:hAnsi="Times New Roman" w:cs="Times New Roman"/>
                <w:color w:val="#000000"/>
                <w:sz w:val="24"/>
                <w:szCs w:val="24"/>
              </w:rPr>
              <w:t> 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романтической картины мира и ее отражение в произведениях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«прекрасное» и «ужасное» в эстетике романтизма.</w:t>
            </w:r>
          </w:p>
          <w:p>
            <w:pPr>
              <w:jc w:val="both"/>
              <w:spacing w:after="0" w:line="240" w:lineRule="auto"/>
              <w:rPr>
                <w:sz w:val="24"/>
                <w:szCs w:val="24"/>
              </w:rPr>
            </w:pPr>
            <w:r>
              <w:rPr>
                <w:rFonts w:ascii="Times New Roman" w:hAnsi="Times New Roman" w:cs="Times New Roman"/>
                <w:color w:val="#000000"/>
                <w:sz w:val="24"/>
                <w:szCs w:val="24"/>
              </w:rPr>
              <w:t> 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1Основыне виды нмецкого романтизма.</w:t>
            </w:r>
          </w:p>
          <w:p>
            <w:pPr>
              <w:jc w:val="both"/>
              <w:spacing w:after="0" w:line="240" w:lineRule="auto"/>
              <w:rPr>
                <w:sz w:val="24"/>
                <w:szCs w:val="24"/>
              </w:rPr>
            </w:pPr>
            <w:r>
              <w:rPr>
                <w:rFonts w:ascii="Times New Roman" w:hAnsi="Times New Roman" w:cs="Times New Roman"/>
                <w:color w:val="#000000"/>
                <w:sz w:val="24"/>
                <w:szCs w:val="24"/>
              </w:rPr>
              <w:t> 2.Жизнь и творчество Новалиса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английского романтизма.</w:t>
            </w:r>
          </w:p>
          <w:p>
            <w:pPr>
              <w:jc w:val="both"/>
              <w:spacing w:after="0" w:line="240" w:lineRule="auto"/>
              <w:rPr>
                <w:sz w:val="24"/>
                <w:szCs w:val="24"/>
              </w:rPr>
            </w:pPr>
            <w:r>
              <w:rPr>
                <w:rFonts w:ascii="Times New Roman" w:hAnsi="Times New Roman" w:cs="Times New Roman"/>
                <w:color w:val="#000000"/>
                <w:sz w:val="24"/>
                <w:szCs w:val="24"/>
              </w:rPr>
              <w:t> 2.	Творчество Байрона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Романтический герой Байрона, его основные «маски»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Паломничество Чайльд - Гарольда»: смысл заглавия.</w:t>
            </w:r>
          </w:p>
          <w:p>
            <w:pPr>
              <w:jc w:val="both"/>
              <w:spacing w:after="0" w:line="240" w:lineRule="auto"/>
              <w:rPr>
                <w:sz w:val="24"/>
                <w:szCs w:val="24"/>
              </w:rPr>
            </w:pPr>
            <w:r>
              <w:rPr>
                <w:rFonts w:ascii="Times New Roman" w:hAnsi="Times New Roman" w:cs="Times New Roman"/>
                <w:color w:val="#000000"/>
                <w:sz w:val="24"/>
                <w:szCs w:val="24"/>
              </w:rPr>
              <w:t> 2.	Романтические поэмы Байрона.</w:t>
            </w:r>
          </w:p>
          <w:p>
            <w:pPr>
              <w:jc w:val="both"/>
              <w:spacing w:after="0" w:line="240" w:lineRule="auto"/>
              <w:rPr>
                <w:sz w:val="24"/>
                <w:szCs w:val="24"/>
              </w:rPr>
            </w:pPr>
            <w:r>
              <w:rPr>
                <w:rFonts w:ascii="Times New Roman" w:hAnsi="Times New Roman" w:cs="Times New Roman"/>
                <w:color w:val="#000000"/>
                <w:sz w:val="24"/>
                <w:szCs w:val="24"/>
              </w:rPr>
              <w:t> 3.	Характеристика героев поэм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Эстетическая концепция Э. По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Американский романтизм и его своеобразие.</w:t>
            </w:r>
          </w:p>
          <w:p>
            <w:pPr>
              <w:jc w:val="both"/>
              <w:spacing w:after="0" w:line="240" w:lineRule="auto"/>
              <w:rPr>
                <w:sz w:val="24"/>
                <w:szCs w:val="24"/>
              </w:rPr>
            </w:pPr>
            <w:r>
              <w:rPr>
                <w:rFonts w:ascii="Times New Roman" w:hAnsi="Times New Roman" w:cs="Times New Roman"/>
                <w:color w:val="#000000"/>
                <w:sz w:val="24"/>
                <w:szCs w:val="24"/>
              </w:rPr>
              <w:t> 2.	Эстетическая концепция Э.По</w:t>
            </w:r>
          </w:p>
          <w:p>
            <w:pPr>
              <w:jc w:val="both"/>
              <w:spacing w:after="0" w:line="240" w:lineRule="auto"/>
              <w:rPr>
                <w:sz w:val="24"/>
                <w:szCs w:val="24"/>
              </w:rPr>
            </w:pPr>
            <w:r>
              <w:rPr>
                <w:rFonts w:ascii="Times New Roman" w:hAnsi="Times New Roman" w:cs="Times New Roman"/>
                <w:color w:val="#000000"/>
                <w:sz w:val="24"/>
                <w:szCs w:val="24"/>
              </w:rPr>
              <w:t> 3.	Своеобразие стиля По: цитатность, эпатажность, экзотичность описаний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французского романтизма.</w:t>
            </w:r>
          </w:p>
          <w:p>
            <w:pPr>
              <w:jc w:val="both"/>
              <w:spacing w:after="0" w:line="240" w:lineRule="auto"/>
              <w:rPr>
                <w:sz w:val="24"/>
                <w:szCs w:val="24"/>
              </w:rPr>
            </w:pPr>
            <w:r>
              <w:rPr>
                <w:rFonts w:ascii="Times New Roman" w:hAnsi="Times New Roman" w:cs="Times New Roman"/>
                <w:color w:val="#000000"/>
                <w:sz w:val="24"/>
                <w:szCs w:val="24"/>
              </w:rPr>
              <w:t> 2. Представители французского романтизма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w:t>
            </w:r>
          </w:p>
          <w:p>
            <w:pPr>
              <w:jc w:val="center"/>
              <w:spacing w:after="0" w:line="240" w:lineRule="auto"/>
              <w:rPr>
                <w:sz w:val="24"/>
                <w:szCs w:val="24"/>
              </w:rPr>
            </w:pPr>
            <w:r>
              <w:rPr>
                <w:rFonts w:ascii="Times New Roman" w:hAnsi="Times New Roman" w:cs="Times New Roman"/>
                <w:b/>
                <w:color w:val="#000000"/>
                <w:sz w:val="24"/>
                <w:szCs w:val="24"/>
              </w:rPr>
              <w:t> Публицистика Г. Бюхнера, Творчество Г. Гейне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Публицистика Г. Бюхнера</w:t>
            </w:r>
          </w:p>
          <w:p>
            <w:pPr>
              <w:jc w:val="both"/>
              <w:spacing w:after="0" w:line="240" w:lineRule="auto"/>
              <w:rPr>
                <w:sz w:val="24"/>
                <w:szCs w:val="24"/>
              </w:rPr>
            </w:pPr>
            <w:r>
              <w:rPr>
                <w:rFonts w:ascii="Times New Roman" w:hAnsi="Times New Roman" w:cs="Times New Roman"/>
                <w:color w:val="#000000"/>
                <w:sz w:val="24"/>
                <w:szCs w:val="24"/>
              </w:rPr>
              <w:t> 2.	Творчество Г. Гейне.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Французский исторический романизм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французского романтизма</w:t>
            </w:r>
          </w:p>
          <w:p>
            <w:pPr>
              <w:jc w:val="both"/>
              <w:spacing w:after="0" w:line="240" w:lineRule="auto"/>
              <w:rPr>
                <w:sz w:val="24"/>
                <w:szCs w:val="24"/>
              </w:rPr>
            </w:pPr>
            <w:r>
              <w:rPr>
                <w:rFonts w:ascii="Times New Roman" w:hAnsi="Times New Roman" w:cs="Times New Roman"/>
                <w:color w:val="#000000"/>
                <w:sz w:val="24"/>
                <w:szCs w:val="24"/>
              </w:rPr>
              <w:t> 2.	Историзм в романах В. Скотта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значение  русской литературы 19 в.</w:t>
            </w:r>
          </w:p>
          <w:p>
            <w:pPr>
              <w:jc w:val="center"/>
              <w:spacing w:after="0" w:line="240" w:lineRule="auto"/>
              <w:rPr>
                <w:sz w:val="24"/>
                <w:szCs w:val="24"/>
              </w:rPr>
            </w:pPr>
            <w:r>
              <w:rPr>
                <w:rFonts w:ascii="Times New Roman" w:hAnsi="Times New Roman" w:cs="Times New Roman"/>
                <w:b/>
                <w:color w:val="#000000"/>
                <w:sz w:val="24"/>
                <w:szCs w:val="24"/>
              </w:rPr>
              <w:t> С.1</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Национальное своеобразие русской литературы.</w:t>
            </w:r>
          </w:p>
          <w:p>
            <w:pPr>
              <w:jc w:val="left"/>
              <w:spacing w:after="0" w:line="240" w:lineRule="auto"/>
              <w:rPr>
                <w:sz w:val="24"/>
                <w:szCs w:val="24"/>
              </w:rPr>
            </w:pPr>
            <w:r>
              <w:rPr>
                <w:rFonts w:ascii="Times New Roman" w:hAnsi="Times New Roman" w:cs="Times New Roman"/>
                <w:color w:val="#000000"/>
                <w:sz w:val="24"/>
                <w:szCs w:val="24"/>
              </w:rPr>
              <w:t> 2.	Литературные общества и кружки, журналы в нач. 19 в.</w:t>
            </w:r>
          </w:p>
          <w:p>
            <w:pPr>
              <w:jc w:val="left"/>
              <w:spacing w:after="0" w:line="240" w:lineRule="auto"/>
              <w:rPr>
                <w:sz w:val="24"/>
                <w:szCs w:val="24"/>
              </w:rPr>
            </w:pPr>
            <w:r>
              <w:rPr>
                <w:rFonts w:ascii="Times New Roman" w:hAnsi="Times New Roman" w:cs="Times New Roman"/>
                <w:color w:val="#000000"/>
                <w:sz w:val="24"/>
                <w:szCs w:val="24"/>
              </w:rPr>
              <w:t> 3.	Общее представление о романтизме.</w:t>
            </w:r>
          </w:p>
          <w:p>
            <w:pPr>
              <w:jc w:val="left"/>
              <w:spacing w:after="0" w:line="240" w:lineRule="auto"/>
              <w:rPr>
                <w:sz w:val="24"/>
                <w:szCs w:val="24"/>
              </w:rPr>
            </w:pPr>
            <w:r>
              <w:rPr>
                <w:rFonts w:ascii="Times New Roman" w:hAnsi="Times New Roman" w:cs="Times New Roman"/>
                <w:color w:val="#000000"/>
                <w:sz w:val="24"/>
                <w:szCs w:val="24"/>
              </w:rPr>
              <w:t> 4.	Исторические условия возникновения романтизма в Европе и в России.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романтизм и его предшественники</w:t>
            </w:r>
          </w:p>
          <w:p>
            <w:pPr>
              <w:jc w:val="center"/>
              <w:spacing w:after="0" w:line="240" w:lineRule="auto"/>
              <w:rPr>
                <w:sz w:val="24"/>
                <w:szCs w:val="24"/>
              </w:rPr>
            </w:pPr>
            <w:r>
              <w:rPr>
                <w:rFonts w:ascii="Times New Roman" w:hAnsi="Times New Roman" w:cs="Times New Roman"/>
                <w:b/>
                <w:color w:val="#000000"/>
                <w:sz w:val="24"/>
                <w:szCs w:val="24"/>
              </w:rPr>
              <w:t> С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Своеобразие русского романтизма, его основные течения.</w:t>
            </w:r>
          </w:p>
          <w:p>
            <w:pPr>
              <w:jc w:val="left"/>
              <w:spacing w:after="0" w:line="240" w:lineRule="auto"/>
              <w:rPr>
                <w:sz w:val="24"/>
                <w:szCs w:val="24"/>
              </w:rPr>
            </w:pPr>
            <w:r>
              <w:rPr>
                <w:rFonts w:ascii="Times New Roman" w:hAnsi="Times New Roman" w:cs="Times New Roman"/>
                <w:color w:val="#000000"/>
                <w:sz w:val="24"/>
                <w:szCs w:val="24"/>
              </w:rPr>
              <w:t> 2.	Ведущие жанры русского романтизма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А.С. Грибоедова и его литературная деятельность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реализма Грибоедова.</w:t>
            </w:r>
          </w:p>
          <w:p>
            <w:pPr>
              <w:jc w:val="left"/>
              <w:spacing w:after="0" w:line="240" w:lineRule="auto"/>
              <w:rPr>
                <w:sz w:val="24"/>
                <w:szCs w:val="24"/>
              </w:rPr>
            </w:pPr>
            <w:r>
              <w:rPr>
                <w:rFonts w:ascii="Times New Roman" w:hAnsi="Times New Roman" w:cs="Times New Roman"/>
                <w:color w:val="#000000"/>
                <w:sz w:val="24"/>
                <w:szCs w:val="24"/>
              </w:rPr>
              <w:t> 2.	Своеобразие комического в комедии «Горе от ума».</w:t>
            </w:r>
          </w:p>
          <w:p>
            <w:pPr>
              <w:jc w:val="left"/>
              <w:spacing w:after="0" w:line="240" w:lineRule="auto"/>
              <w:rPr>
                <w:sz w:val="24"/>
                <w:szCs w:val="24"/>
              </w:rPr>
            </w:pPr>
            <w:r>
              <w:rPr>
                <w:rFonts w:ascii="Times New Roman" w:hAnsi="Times New Roman" w:cs="Times New Roman"/>
                <w:color w:val="#000000"/>
                <w:sz w:val="24"/>
                <w:szCs w:val="24"/>
              </w:rPr>
              <w:t> 3.	А.С. Пушкин и русская критика о комедии.</w:t>
            </w:r>
          </w:p>
          <w:p>
            <w:pPr>
              <w:jc w:val="left"/>
              <w:spacing w:after="0" w:line="240" w:lineRule="auto"/>
              <w:rPr>
                <w:sz w:val="24"/>
                <w:szCs w:val="24"/>
              </w:rPr>
            </w:pPr>
            <w:r>
              <w:rPr>
                <w:rFonts w:ascii="Times New Roman" w:hAnsi="Times New Roman" w:cs="Times New Roman"/>
                <w:color w:val="#000000"/>
                <w:sz w:val="24"/>
                <w:szCs w:val="24"/>
              </w:rPr>
              <w:t> 4.	Проблема художественного метода комедии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периоды жизни и творчества Пушкина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периоды жизни и творчества Пушкина.</w:t>
            </w:r>
          </w:p>
          <w:p>
            <w:pPr>
              <w:jc w:val="left"/>
              <w:spacing w:after="0" w:line="240" w:lineRule="auto"/>
              <w:rPr>
                <w:sz w:val="24"/>
                <w:szCs w:val="24"/>
              </w:rPr>
            </w:pPr>
            <w:r>
              <w:rPr>
                <w:rFonts w:ascii="Times New Roman" w:hAnsi="Times New Roman" w:cs="Times New Roman"/>
                <w:color w:val="#000000"/>
                <w:sz w:val="24"/>
                <w:szCs w:val="24"/>
              </w:rPr>
              <w:t> 2.	Формирование общественно-политических и литературных взглядов Пушкина.</w:t>
            </w:r>
          </w:p>
          <w:p>
            <w:pPr>
              <w:jc w:val="left"/>
              <w:spacing w:after="0" w:line="240" w:lineRule="auto"/>
              <w:rPr>
                <w:sz w:val="24"/>
                <w:szCs w:val="24"/>
              </w:rPr>
            </w:pPr>
            <w:r>
              <w:rPr>
                <w:rFonts w:ascii="Times New Roman" w:hAnsi="Times New Roman" w:cs="Times New Roman"/>
                <w:color w:val="#000000"/>
                <w:sz w:val="24"/>
                <w:szCs w:val="24"/>
              </w:rPr>
              <w:t> 3.	Своеобразие романа «Евгений Онегин»</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Поэмы Пушкина как художественная эстетика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и философская проблематика поэмы «Медный всадник».</w:t>
            </w:r>
          </w:p>
          <w:p>
            <w:pPr>
              <w:jc w:val="left"/>
              <w:spacing w:after="0" w:line="240" w:lineRule="auto"/>
              <w:rPr>
                <w:sz w:val="24"/>
                <w:szCs w:val="24"/>
              </w:rPr>
            </w:pPr>
            <w:r>
              <w:rPr>
                <w:rFonts w:ascii="Times New Roman" w:hAnsi="Times New Roman" w:cs="Times New Roman"/>
                <w:color w:val="#000000"/>
                <w:sz w:val="24"/>
                <w:szCs w:val="24"/>
              </w:rPr>
              <w:t> 2.	Образы Петра и Евгения. Художественное мастерство Пушкина в поэме.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Романтическое мышление и его особенности в лирике и поэмах М.Ю. Лермонтова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Идейные и творческие искания поэта: декабристские традиции, влияние Пушкина, Байрона, Шиллера.</w:t>
            </w:r>
          </w:p>
          <w:p>
            <w:pPr>
              <w:jc w:val="left"/>
              <w:spacing w:after="0" w:line="240" w:lineRule="auto"/>
              <w:rPr>
                <w:sz w:val="24"/>
                <w:szCs w:val="24"/>
              </w:rPr>
            </w:pPr>
            <w:r>
              <w:rPr>
                <w:rFonts w:ascii="Times New Roman" w:hAnsi="Times New Roman" w:cs="Times New Roman"/>
                <w:color w:val="#000000"/>
                <w:sz w:val="24"/>
                <w:szCs w:val="24"/>
              </w:rPr>
              <w:t> 2.	Гражданские мотивы в лирике Лермонтова.</w:t>
            </w:r>
          </w:p>
          <w:p>
            <w:pPr>
              <w:jc w:val="left"/>
              <w:spacing w:after="0" w:line="240" w:lineRule="auto"/>
              <w:rPr>
                <w:sz w:val="24"/>
                <w:szCs w:val="24"/>
              </w:rPr>
            </w:pPr>
            <w:r>
              <w:rPr>
                <w:rFonts w:ascii="Times New Roman" w:hAnsi="Times New Roman" w:cs="Times New Roman"/>
                <w:color w:val="#000000"/>
                <w:sz w:val="24"/>
                <w:szCs w:val="24"/>
              </w:rPr>
              <w:t> 3.	Философская лирика.</w:t>
            </w:r>
          </w:p>
          <w:p>
            <w:pPr>
              <w:jc w:val="left"/>
              <w:spacing w:after="0" w:line="240" w:lineRule="auto"/>
              <w:rPr>
                <w:sz w:val="24"/>
                <w:szCs w:val="24"/>
              </w:rPr>
            </w:pPr>
            <w:r>
              <w:rPr>
                <w:rFonts w:ascii="Times New Roman" w:hAnsi="Times New Roman" w:cs="Times New Roman"/>
                <w:color w:val="#000000"/>
                <w:sz w:val="24"/>
                <w:szCs w:val="24"/>
              </w:rPr>
              <w:t> 4.	Патриотические стихи.</w:t>
            </w:r>
          </w:p>
          <w:p>
            <w:pPr>
              <w:jc w:val="left"/>
              <w:spacing w:after="0" w:line="240" w:lineRule="auto"/>
              <w:rPr>
                <w:sz w:val="24"/>
                <w:szCs w:val="24"/>
              </w:rPr>
            </w:pPr>
            <w:r>
              <w:rPr>
                <w:rFonts w:ascii="Times New Roman" w:hAnsi="Times New Roman" w:cs="Times New Roman"/>
                <w:color w:val="#000000"/>
                <w:sz w:val="24"/>
                <w:szCs w:val="24"/>
              </w:rPr>
              <w:t> 5.	Традиции и новаторство Лермонтова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М.Ю. Лермонтова «Герой нашего времени»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«Герой нашего времени»  как философско-психологический роман.</w:t>
            </w:r>
          </w:p>
          <w:p>
            <w:pPr>
              <w:jc w:val="left"/>
              <w:spacing w:after="0" w:line="240" w:lineRule="auto"/>
              <w:rPr>
                <w:sz w:val="24"/>
                <w:szCs w:val="24"/>
              </w:rPr>
            </w:pPr>
            <w:r>
              <w:rPr>
                <w:rFonts w:ascii="Times New Roman" w:hAnsi="Times New Roman" w:cs="Times New Roman"/>
                <w:color w:val="#000000"/>
                <w:sz w:val="24"/>
                <w:szCs w:val="24"/>
              </w:rPr>
              <w:t> 2.	Особенности композиции.</w:t>
            </w:r>
          </w:p>
          <w:p>
            <w:pPr>
              <w:jc w:val="left"/>
              <w:spacing w:after="0" w:line="240" w:lineRule="auto"/>
              <w:rPr>
                <w:sz w:val="24"/>
                <w:szCs w:val="24"/>
              </w:rPr>
            </w:pPr>
            <w:r>
              <w:rPr>
                <w:rFonts w:ascii="Times New Roman" w:hAnsi="Times New Roman" w:cs="Times New Roman"/>
                <w:color w:val="#000000"/>
                <w:sz w:val="24"/>
                <w:szCs w:val="24"/>
              </w:rPr>
              <w:t> 3.	Проблема личности в романе.</w:t>
            </w:r>
          </w:p>
          <w:p>
            <w:pPr>
              <w:jc w:val="left"/>
              <w:spacing w:after="0" w:line="240" w:lineRule="auto"/>
              <w:rPr>
                <w:sz w:val="24"/>
                <w:szCs w:val="24"/>
              </w:rPr>
            </w:pPr>
            <w:r>
              <w:rPr>
                <w:rFonts w:ascii="Times New Roman" w:hAnsi="Times New Roman" w:cs="Times New Roman"/>
                <w:color w:val="#000000"/>
                <w:sz w:val="24"/>
                <w:szCs w:val="24"/>
              </w:rPr>
              <w:t> 4.	 Второстепенные персонажи романа, их роль в раскрытии характера героя времен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Н.В. Гоголя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Драматургия Взгляды Гоголя на театр Н.В. Гоголя..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драматургических принципов писателя.</w:t>
            </w:r>
          </w:p>
          <w:p>
            <w:pPr>
              <w:jc w:val="left"/>
              <w:spacing w:after="0" w:line="240" w:lineRule="auto"/>
              <w:rPr>
                <w:sz w:val="24"/>
                <w:szCs w:val="24"/>
              </w:rPr>
            </w:pPr>
            <w:r>
              <w:rPr>
                <w:rFonts w:ascii="Times New Roman" w:hAnsi="Times New Roman" w:cs="Times New Roman"/>
                <w:color w:val="#000000"/>
                <w:sz w:val="24"/>
                <w:szCs w:val="24"/>
              </w:rPr>
              <w:t> 3.	Замысел «Ревизора».</w:t>
            </w:r>
          </w:p>
          <w:p>
            <w:pPr>
              <w:jc w:val="left"/>
              <w:spacing w:after="0" w:line="240" w:lineRule="auto"/>
              <w:rPr>
                <w:sz w:val="24"/>
                <w:szCs w:val="24"/>
              </w:rPr>
            </w:pPr>
            <w:r>
              <w:rPr>
                <w:rFonts w:ascii="Times New Roman" w:hAnsi="Times New Roman" w:cs="Times New Roman"/>
                <w:color w:val="#000000"/>
                <w:sz w:val="24"/>
                <w:szCs w:val="24"/>
              </w:rPr>
              <w:t> 4.	Его первая постановка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«Петербургские повести» Н.В. Гоголя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  Петербурга в русской литературной традиции 18-19 в.в.</w:t>
            </w:r>
          </w:p>
          <w:p>
            <w:pPr>
              <w:jc w:val="left"/>
              <w:spacing w:after="0" w:line="240" w:lineRule="auto"/>
              <w:rPr>
                <w:sz w:val="24"/>
                <w:szCs w:val="24"/>
              </w:rPr>
            </w:pPr>
            <w:r>
              <w:rPr>
                <w:rFonts w:ascii="Times New Roman" w:hAnsi="Times New Roman" w:cs="Times New Roman"/>
                <w:color w:val="#000000"/>
                <w:sz w:val="24"/>
                <w:szCs w:val="24"/>
              </w:rPr>
              <w:t> 2.	Эстетическое и художественное своеобразие «Петербургских повестей».</w:t>
            </w:r>
          </w:p>
          <w:p>
            <w:pPr>
              <w:jc w:val="left"/>
              <w:spacing w:after="0" w:line="240" w:lineRule="auto"/>
              <w:rPr>
                <w:sz w:val="24"/>
                <w:szCs w:val="24"/>
              </w:rPr>
            </w:pPr>
            <w:r>
              <w:rPr>
                <w:rFonts w:ascii="Times New Roman" w:hAnsi="Times New Roman" w:cs="Times New Roman"/>
                <w:color w:val="#000000"/>
                <w:sz w:val="24"/>
                <w:szCs w:val="24"/>
              </w:rPr>
              <w:t> 3.	Образ «маленького человека»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черы романтизма</w:t>
            </w:r>
          </w:p>
          <w:p>
            <w:pPr>
              <w:jc w:val="left"/>
              <w:spacing w:after="0" w:line="240" w:lineRule="auto"/>
              <w:rPr>
                <w:sz w:val="24"/>
                <w:szCs w:val="24"/>
              </w:rPr>
            </w:pPr>
            <w:r>
              <w:rPr>
                <w:rFonts w:ascii="Times New Roman" w:hAnsi="Times New Roman" w:cs="Times New Roman"/>
                <w:color w:val="#000000"/>
                <w:sz w:val="24"/>
                <w:szCs w:val="24"/>
              </w:rPr>
              <w:t> 2.	Философские взгляды Шеллинга и их роль в возникновении западного романтизма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черты романтической поэтики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черты романтической поэтики</w:t>
            </w:r>
          </w:p>
          <w:p>
            <w:pPr>
              <w:jc w:val="left"/>
              <w:spacing w:after="0" w:line="240" w:lineRule="auto"/>
              <w:rPr>
                <w:sz w:val="24"/>
                <w:szCs w:val="24"/>
              </w:rPr>
            </w:pPr>
            <w:r>
              <w:rPr>
                <w:rFonts w:ascii="Times New Roman" w:hAnsi="Times New Roman" w:cs="Times New Roman"/>
                <w:color w:val="#000000"/>
                <w:sz w:val="24"/>
                <w:szCs w:val="24"/>
              </w:rPr>
              <w:t> 2.	Романтические герой и романтическая картина мира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Особенность романтической эстетики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Романтическая эстетика</w:t>
            </w:r>
          </w:p>
          <w:p>
            <w:pPr>
              <w:jc w:val="left"/>
              <w:spacing w:after="0" w:line="240" w:lineRule="auto"/>
              <w:rPr>
                <w:sz w:val="24"/>
                <w:szCs w:val="24"/>
              </w:rPr>
            </w:pPr>
            <w:r>
              <w:rPr>
                <w:rFonts w:ascii="Times New Roman" w:hAnsi="Times New Roman" w:cs="Times New Roman"/>
                <w:color w:val="#000000"/>
                <w:sz w:val="24"/>
                <w:szCs w:val="24"/>
              </w:rPr>
              <w:t> 2.	Музыка как форма романтического миросозерцания</w:t>
            </w:r>
          </w:p>
          <w:p>
            <w:pPr>
              <w:jc w:val="left"/>
              <w:spacing w:after="0" w:line="240" w:lineRule="auto"/>
              <w:rPr>
                <w:sz w:val="24"/>
                <w:szCs w:val="24"/>
              </w:rPr>
            </w:pPr>
            <w:r>
              <w:rPr>
                <w:rFonts w:ascii="Times New Roman" w:hAnsi="Times New Roman" w:cs="Times New Roman"/>
                <w:color w:val="#000000"/>
                <w:sz w:val="24"/>
                <w:szCs w:val="24"/>
              </w:rPr>
              <w:t> 3.	Портрет героя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Германии</w:t>
            </w:r>
          </w:p>
        </w:tc>
      </w:tr>
      <w:tr>
        <w:trPr>
          <w:trHeight w:hRule="exact" w:val="21.31428"/>
        </w:trPr>
        <w:tc>
          <w:tcPr>
            <w:tcW w:w="9640" w:type="dxa"/>
          </w:tcPr>
          <w:p/>
        </w:tc>
      </w:tr>
      <w:tr>
        <w:trPr>
          <w:trHeight w:hRule="exact" w:val="304.28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Кружки романтизма. Общие черты и различие.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Своеобразие «Фрагментов» Новалиса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творческом наследии Гофмана</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Эстетические взгляды Гофмана.</w:t>
            </w:r>
          </w:p>
          <w:p>
            <w:pPr>
              <w:jc w:val="left"/>
              <w:spacing w:after="0" w:line="240" w:lineRule="auto"/>
              <w:rPr>
                <w:sz w:val="24"/>
                <w:szCs w:val="24"/>
              </w:rPr>
            </w:pPr>
            <w:r>
              <w:rPr>
                <w:rFonts w:ascii="Times New Roman" w:hAnsi="Times New Roman" w:cs="Times New Roman"/>
                <w:color w:val="#000000"/>
                <w:sz w:val="24"/>
                <w:szCs w:val="24"/>
              </w:rPr>
              <w:t> 2.	Гротеск как ведущая категоря в творчестве Гофмана.</w:t>
            </w:r>
          </w:p>
          <w:p>
            <w:pPr>
              <w:jc w:val="left"/>
              <w:spacing w:after="0" w:line="240" w:lineRule="auto"/>
              <w:rPr>
                <w:sz w:val="24"/>
                <w:szCs w:val="24"/>
              </w:rPr>
            </w:pPr>
            <w:r>
              <w:rPr>
                <w:rFonts w:ascii="Times New Roman" w:hAnsi="Times New Roman" w:cs="Times New Roman"/>
                <w:color w:val="#000000"/>
                <w:sz w:val="24"/>
                <w:szCs w:val="24"/>
              </w:rPr>
              <w:t> 3.	Ирония в произведениях Гофмана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 творчество  Блейка,  Байрона и Вальтера Скотта. Поэзия озерной школы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Творчество У. Блейка: «Песни Невинности и Опыта»: простота выражения и философская глубина мысли.</w:t>
            </w:r>
          </w:p>
          <w:p>
            <w:pPr>
              <w:jc w:val="left"/>
              <w:spacing w:after="0" w:line="240" w:lineRule="auto"/>
              <w:rPr>
                <w:sz w:val="24"/>
                <w:szCs w:val="24"/>
              </w:rPr>
            </w:pPr>
            <w:r>
              <w:rPr>
                <w:rFonts w:ascii="Times New Roman" w:hAnsi="Times New Roman" w:cs="Times New Roman"/>
                <w:color w:val="#000000"/>
                <w:sz w:val="24"/>
                <w:szCs w:val="24"/>
              </w:rPr>
              <w:t> 2.	Историзм В. Скотта</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«озерной школы»</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 природы и мир мысли, натурфилософия романтиков. Творчество Байрона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Балладный и элегический пейзажи в творчестве Байрона.</w:t>
            </w:r>
          </w:p>
          <w:p>
            <w:pPr>
              <w:jc w:val="left"/>
              <w:spacing w:after="0" w:line="240" w:lineRule="auto"/>
              <w:rPr>
                <w:sz w:val="24"/>
                <w:szCs w:val="24"/>
              </w:rPr>
            </w:pPr>
            <w:r>
              <w:rPr>
                <w:rFonts w:ascii="Times New Roman" w:hAnsi="Times New Roman" w:cs="Times New Roman"/>
                <w:color w:val="#000000"/>
                <w:sz w:val="24"/>
                <w:szCs w:val="24"/>
              </w:rPr>
              <w:t> 2.	Особенности стиля Байрона</w:t>
            </w:r>
          </w:p>
          <w:p>
            <w:pPr>
              <w:jc w:val="left"/>
              <w:spacing w:after="0" w:line="240" w:lineRule="auto"/>
              <w:rPr>
                <w:sz w:val="24"/>
                <w:szCs w:val="24"/>
              </w:rPr>
            </w:pPr>
            <w:r>
              <w:rPr>
                <w:rFonts w:ascii="Times New Roman" w:hAnsi="Times New Roman" w:cs="Times New Roman"/>
                <w:color w:val="#000000"/>
                <w:sz w:val="24"/>
                <w:szCs w:val="24"/>
              </w:rPr>
              <w:t> 3.	Байоронический герой.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Критический реализм 1 половины 19 века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критического реализма.</w:t>
            </w:r>
          </w:p>
          <w:p>
            <w:pPr>
              <w:jc w:val="left"/>
              <w:spacing w:after="0" w:line="240" w:lineRule="auto"/>
              <w:rPr>
                <w:sz w:val="24"/>
                <w:szCs w:val="24"/>
              </w:rPr>
            </w:pPr>
            <w:r>
              <w:rPr>
                <w:rFonts w:ascii="Times New Roman" w:hAnsi="Times New Roman" w:cs="Times New Roman"/>
                <w:color w:val="#000000"/>
                <w:sz w:val="24"/>
                <w:szCs w:val="24"/>
              </w:rPr>
              <w:t> 2.	Основные представители</w:t>
            </w:r>
          </w:p>
          <w:p>
            <w:pPr>
              <w:jc w:val="left"/>
              <w:spacing w:after="0" w:line="240" w:lineRule="auto"/>
              <w:rPr>
                <w:sz w:val="24"/>
                <w:szCs w:val="24"/>
              </w:rPr>
            </w:pPr>
            <w:r>
              <w:rPr>
                <w:rFonts w:ascii="Times New Roman" w:hAnsi="Times New Roman" w:cs="Times New Roman"/>
                <w:color w:val="#000000"/>
                <w:sz w:val="24"/>
                <w:szCs w:val="24"/>
              </w:rPr>
              <w:t> 3.	 Жанры реализма</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Франции 1830-40х г.</w:t>
            </w:r>
          </w:p>
          <w:p>
            <w:pPr>
              <w:jc w:val="center"/>
              <w:spacing w:after="0" w:line="240" w:lineRule="auto"/>
              <w:rPr>
                <w:sz w:val="24"/>
                <w:szCs w:val="24"/>
              </w:rPr>
            </w:pPr>
            <w:r>
              <w:rPr>
                <w:rFonts w:ascii="Times New Roman" w:hAnsi="Times New Roman" w:cs="Times New Roman"/>
                <w:b/>
                <w:color w:val="#000000"/>
                <w:sz w:val="24"/>
                <w:szCs w:val="24"/>
              </w:rPr>
              <w:t> Творчество Ф. Стендаля, О. де Бальзака, П. Мериме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Эстетические принцыпы Стендаля.</w:t>
            </w:r>
          </w:p>
          <w:p>
            <w:pPr>
              <w:jc w:val="left"/>
              <w:spacing w:after="0" w:line="240" w:lineRule="auto"/>
              <w:rPr>
                <w:sz w:val="24"/>
                <w:szCs w:val="24"/>
              </w:rPr>
            </w:pPr>
            <w:r>
              <w:rPr>
                <w:rFonts w:ascii="Times New Roman" w:hAnsi="Times New Roman" w:cs="Times New Roman"/>
                <w:color w:val="#000000"/>
                <w:sz w:val="24"/>
                <w:szCs w:val="24"/>
              </w:rPr>
              <w:t> 2 Реализм Бальзака</w:t>
            </w:r>
          </w:p>
          <w:p>
            <w:pPr>
              <w:jc w:val="left"/>
              <w:spacing w:after="0" w:line="240" w:lineRule="auto"/>
              <w:rPr>
                <w:sz w:val="24"/>
                <w:szCs w:val="24"/>
              </w:rPr>
            </w:pPr>
            <w:r>
              <w:rPr>
                <w:rFonts w:ascii="Times New Roman" w:hAnsi="Times New Roman" w:cs="Times New Roman"/>
                <w:color w:val="#000000"/>
                <w:sz w:val="24"/>
                <w:szCs w:val="24"/>
              </w:rPr>
              <w:t> 3 Жанр новеллы в творчестве Мериме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Ч.Диккенс – крупнейший представитель английского критического реализма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Английский критический реализм.</w:t>
            </w:r>
          </w:p>
          <w:p>
            <w:pPr>
              <w:jc w:val="left"/>
              <w:spacing w:after="0" w:line="240" w:lineRule="auto"/>
              <w:rPr>
                <w:sz w:val="24"/>
                <w:szCs w:val="24"/>
              </w:rPr>
            </w:pPr>
            <w:r>
              <w:rPr>
                <w:rFonts w:ascii="Times New Roman" w:hAnsi="Times New Roman" w:cs="Times New Roman"/>
                <w:color w:val="#000000"/>
                <w:sz w:val="24"/>
                <w:szCs w:val="24"/>
              </w:rPr>
              <w:t> 2 Своеобразие творчества Диккинса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 Теккерей. Формирование реалистической эстетики и художественного метода в рамках произведения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Эстетика Теккерея</w:t>
            </w:r>
          </w:p>
          <w:p>
            <w:pPr>
              <w:jc w:val="left"/>
              <w:spacing w:after="0" w:line="240" w:lineRule="auto"/>
              <w:rPr>
                <w:sz w:val="24"/>
                <w:szCs w:val="24"/>
              </w:rPr>
            </w:pPr>
            <w:r>
              <w:rPr>
                <w:rFonts w:ascii="Times New Roman" w:hAnsi="Times New Roman" w:cs="Times New Roman"/>
                <w:color w:val="#000000"/>
                <w:sz w:val="24"/>
                <w:szCs w:val="24"/>
              </w:rPr>
              <w:t> 2.	«Ярмарка тщеславия» – роман без героя</w:t>
            </w:r>
          </w:p>
          <w:p>
            <w:pPr>
              <w:jc w:val="left"/>
              <w:spacing w:after="0" w:line="240" w:lineRule="auto"/>
              <w:rPr>
                <w:sz w:val="24"/>
                <w:szCs w:val="24"/>
              </w:rPr>
            </w:pPr>
            <w:r>
              <w:rPr>
                <w:rFonts w:ascii="Times New Roman" w:hAnsi="Times New Roman" w:cs="Times New Roman"/>
                <w:color w:val="#000000"/>
                <w:sz w:val="24"/>
                <w:szCs w:val="24"/>
              </w:rPr>
              <w:t> 3.	Социально-политическая и нравственная проблематика произведения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и Парижская коммуна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Историзм в понимании романтиков</w:t>
            </w:r>
          </w:p>
        </w:tc>
      </w:tr>
      <w:tr>
        <w:trPr>
          <w:trHeight w:hRule="exact" w:val="21.31518"/>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Творческое наследие В. Скотта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Вальтера Скотта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Многоплановость романтического восприятия времени: идеи поступательного (В. Скотт «Айвенго»)</w:t>
            </w:r>
          </w:p>
          <w:p>
            <w:pPr>
              <w:jc w:val="left"/>
              <w:spacing w:after="0" w:line="240" w:lineRule="auto"/>
              <w:rPr>
                <w:sz w:val="24"/>
                <w:szCs w:val="24"/>
              </w:rPr>
            </w:pPr>
            <w:r>
              <w:rPr>
                <w:rFonts w:ascii="Times New Roman" w:hAnsi="Times New Roman" w:cs="Times New Roman"/>
                <w:color w:val="#000000"/>
                <w:sz w:val="24"/>
                <w:szCs w:val="24"/>
              </w:rPr>
              <w:t> 2.	Поэтика исторической прозы романтиков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Американский романтизм</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течения, диалог с европейской традицией.</w:t>
            </w:r>
          </w:p>
          <w:p>
            <w:pPr>
              <w:jc w:val="left"/>
              <w:spacing w:after="0" w:line="240" w:lineRule="auto"/>
              <w:rPr>
                <w:sz w:val="24"/>
                <w:szCs w:val="24"/>
              </w:rPr>
            </w:pPr>
            <w:r>
              <w:rPr>
                <w:rFonts w:ascii="Times New Roman" w:hAnsi="Times New Roman" w:cs="Times New Roman"/>
                <w:color w:val="#000000"/>
                <w:sz w:val="24"/>
                <w:szCs w:val="24"/>
              </w:rPr>
              <w:t> 2.	Творчество Э. По, его философско-эстетические суждения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Готические мотивы в литературе ХУ111-Х1Х веков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Эстетика ужасного и чудесного в эпоху Просвещения и в пору романтизма.</w:t>
            </w:r>
          </w:p>
          <w:p>
            <w:pPr>
              <w:jc w:val="left"/>
              <w:spacing w:after="0" w:line="240" w:lineRule="auto"/>
              <w:rPr>
                <w:sz w:val="24"/>
                <w:szCs w:val="24"/>
              </w:rPr>
            </w:pPr>
            <w:r>
              <w:rPr>
                <w:rFonts w:ascii="Times New Roman" w:hAnsi="Times New Roman" w:cs="Times New Roman"/>
                <w:color w:val="#000000"/>
                <w:sz w:val="24"/>
                <w:szCs w:val="24"/>
              </w:rPr>
              <w:t> 2.	Личность перед лицом мирового зла</w:t>
            </w:r>
          </w:p>
          <w:p>
            <w:pPr>
              <w:jc w:val="left"/>
              <w:spacing w:after="0" w:line="240" w:lineRule="auto"/>
              <w:rPr>
                <w:sz w:val="24"/>
                <w:szCs w:val="24"/>
              </w:rPr>
            </w:pPr>
            <w:r>
              <w:rPr>
                <w:rFonts w:ascii="Times New Roman" w:hAnsi="Times New Roman" w:cs="Times New Roman"/>
                <w:color w:val="#000000"/>
                <w:sz w:val="24"/>
                <w:szCs w:val="24"/>
              </w:rPr>
              <w:t> 3.	Воссоздание готического колорита в новеллах  По</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Национальный колорит и проблема нравственности в романах Фенимора Купера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 «естественного человека», сильного мужчины в творчестве Купера</w:t>
            </w:r>
          </w:p>
          <w:p>
            <w:pPr>
              <w:jc w:val="left"/>
              <w:spacing w:after="0" w:line="240" w:lineRule="auto"/>
              <w:rPr>
                <w:sz w:val="24"/>
                <w:szCs w:val="24"/>
              </w:rPr>
            </w:pPr>
            <w:r>
              <w:rPr>
                <w:rFonts w:ascii="Times New Roman" w:hAnsi="Times New Roman" w:cs="Times New Roman"/>
                <w:color w:val="#000000"/>
                <w:sz w:val="24"/>
                <w:szCs w:val="24"/>
              </w:rPr>
              <w:t> 2.	Национальный колорит произведений Купера</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r>
      <w:tr>
        <w:trPr>
          <w:trHeight w:hRule="exact" w:val="21.3150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Ирационально-бытовая и иррационально-сказочная атмосфера в творчестве Ирвинга и Вашингтона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отечественной и</w:t>
            </w:r>
          </w:p>
          <w:p>
            <w:pPr>
              <w:jc w:val="left"/>
              <w:spacing w:after="0" w:line="240" w:lineRule="auto"/>
              <w:rPr>
                <w:sz w:val="24"/>
                <w:szCs w:val="24"/>
              </w:rPr>
            </w:pPr>
            <w:r>
              <w:rPr>
                <w:rFonts w:ascii="Times New Roman" w:hAnsi="Times New Roman" w:cs="Times New Roman"/>
                <w:color w:val="#000000"/>
                <w:sz w:val="24"/>
                <w:szCs w:val="24"/>
              </w:rPr>
              <w:t> зарубежной литературе</w:t>
            </w:r>
          </w:p>
          <w:p>
            <w:pPr>
              <w:jc w:val="left"/>
              <w:spacing w:after="0" w:line="240" w:lineRule="auto"/>
              <w:rPr>
                <w:sz w:val="24"/>
                <w:szCs w:val="24"/>
              </w:rPr>
            </w:pPr>
            <w:r>
              <w:rPr>
                <w:rFonts w:ascii="Times New Roman" w:hAnsi="Times New Roman" w:cs="Times New Roman"/>
                <w:color w:val="#000000"/>
                <w:sz w:val="24"/>
                <w:szCs w:val="24"/>
              </w:rPr>
              <w:t> » / Косяков Г.В..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1900-1920-е</w:t>
            </w:r>
            <w:r>
              <w:rPr/>
              <w:t xml:space="preserve"> </w:t>
            </w:r>
            <w:r>
              <w:rPr>
                <w:rFonts w:ascii="Times New Roman" w:hAnsi="Times New Roman" w:cs="Times New Roman"/>
                <w:color w:val="#000000"/>
                <w:sz w:val="24"/>
                <w:szCs w:val="24"/>
              </w:rPr>
              <w:t>годы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Реализма</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Романтизма</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Джанумов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Сквозников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Удодов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https://urait.ru/bcode/451863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последней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Ауэр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Гальцева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Роднянская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Розадеева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Сохряков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Шестопалова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https://urait.ru/bcode/451471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33.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8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иЛ)(23)_plx_Спецсеминар по отечественной и  зарубежной литературе  </dc:title>
  <dc:creator>FastReport.NET</dc:creator>
</cp:coreProperties>
</file>